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09" w:rsidRDefault="002D1D09" w:rsidP="002D1D09"/>
    <w:p w:rsidR="002D1D09" w:rsidRDefault="002D1D09" w:rsidP="002D1D09"/>
    <w:p w:rsidR="002D1D09" w:rsidRPr="00A902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sz w:val="24"/>
          <w:szCs w:val="24"/>
        </w:rPr>
        <w:t>Muzeum Ziemi Sadowieńskiej im. B. Kocia</w:t>
      </w:r>
      <w:r>
        <w:rPr>
          <w:rFonts w:ascii="Times New Roman" w:hAnsi="Times New Roman" w:cs="Times New Roman"/>
          <w:b/>
          <w:sz w:val="24"/>
          <w:szCs w:val="24"/>
        </w:rPr>
        <w:t xml:space="preserve"> w Sadownem z 20.12.2024 r.</w:t>
      </w:r>
    </w:p>
    <w:p w:rsidR="002D1D09" w:rsidRPr="00A4749E" w:rsidRDefault="002D1D09" w:rsidP="002D1D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D09" w:rsidRPr="00A4749E" w:rsidRDefault="002D1D09" w:rsidP="002D1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przeprowadzenia inwentaryzacji oraz powołania komisji inwentaryzacyjnej w </w:t>
      </w:r>
      <w:r>
        <w:rPr>
          <w:rFonts w:ascii="Times New Roman" w:hAnsi="Times New Roman" w:cs="Times New Roman"/>
          <w:sz w:val="24"/>
          <w:szCs w:val="24"/>
        </w:rPr>
        <w:t>Muzeum Ziemi Sadowieńskiej im. B. Kicia</w:t>
      </w:r>
      <w:r>
        <w:rPr>
          <w:rFonts w:ascii="Times New Roman" w:hAnsi="Times New Roman" w:cs="Times New Roman"/>
          <w:sz w:val="24"/>
          <w:szCs w:val="24"/>
        </w:rPr>
        <w:t xml:space="preserve"> w Sadownem.</w:t>
      </w:r>
    </w:p>
    <w:p w:rsidR="002D1D09" w:rsidRPr="00A4749E" w:rsidRDefault="002D1D09" w:rsidP="002D1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26 i 27 ustawy z dnia 29 września 1994 r o rachunkowości ( Dz. U. 2023 poz. 120 tekst jednolity) zarządza się co następuje: </w:t>
      </w:r>
    </w:p>
    <w:p w:rsidR="002D1D09" w:rsidRPr="00977547" w:rsidRDefault="002D1D09" w:rsidP="002D1D09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D1D09" w:rsidRDefault="002D1D09" w:rsidP="002D1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przeprowadzenie inwentaryzacji składników majątkowych w Muzeum Ziemi Sadowieńskiej im. B. Kicia w Sadownem.</w:t>
      </w:r>
    </w:p>
    <w:p w:rsidR="002D1D09" w:rsidRPr="00977547" w:rsidRDefault="002D1D09" w:rsidP="002D1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547">
        <w:rPr>
          <w:rFonts w:ascii="Times New Roman" w:hAnsi="Times New Roman" w:cs="Times New Roman"/>
          <w:sz w:val="24"/>
          <w:szCs w:val="24"/>
        </w:rPr>
        <w:t>§2</w:t>
      </w:r>
    </w:p>
    <w:p w:rsidR="002D1D09" w:rsidRDefault="002D1D09" w:rsidP="002D1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Inwentaryzacji należy dokonać do 31 grudnia 2024 r.</w:t>
      </w:r>
    </w:p>
    <w:p w:rsidR="002D1D09" w:rsidRDefault="002D1D09" w:rsidP="002D1D09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D1D09" w:rsidRDefault="002D1D09" w:rsidP="002D1D0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Inwetaryzacyjną w składzie:</w:t>
      </w:r>
    </w:p>
    <w:p w:rsidR="002D1D09" w:rsidRDefault="002D1D09" w:rsidP="002D1D0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Klimek </w:t>
      </w:r>
    </w:p>
    <w:p w:rsidR="002D1D09" w:rsidRDefault="002D1D09" w:rsidP="002D1D0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Bubrzyk</w:t>
      </w:r>
    </w:p>
    <w:p w:rsidR="002D1D09" w:rsidRDefault="002D1D09" w:rsidP="002D1D0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Janusz Urbankowski</w:t>
      </w:r>
      <w:bookmarkStart w:id="0" w:name="_GoBack"/>
      <w:bookmarkEnd w:id="0"/>
    </w:p>
    <w:p w:rsidR="002D1D09" w:rsidRPr="00D9489B" w:rsidRDefault="002D1D09" w:rsidP="002D1D09">
      <w:pPr>
        <w:rPr>
          <w:rFonts w:ascii="Times New Roman" w:hAnsi="Times New Roman" w:cs="Times New Roman"/>
          <w:sz w:val="24"/>
          <w:szCs w:val="24"/>
        </w:rPr>
      </w:pPr>
    </w:p>
    <w:p w:rsidR="002D1D09" w:rsidRPr="00A4749E" w:rsidRDefault="002D1D09" w:rsidP="002D1D0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D1D09" w:rsidRPr="00A4749E" w:rsidRDefault="002D1D09" w:rsidP="002D1D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D1D09" w:rsidRPr="00A4749E" w:rsidRDefault="002D1D09" w:rsidP="002D1D09">
      <w:pPr>
        <w:pStyle w:val="Akapitzlist"/>
        <w:jc w:val="center"/>
      </w:pPr>
    </w:p>
    <w:p w:rsidR="002D1D09" w:rsidRPr="00A4749E" w:rsidRDefault="002D1D09" w:rsidP="002D1D09">
      <w:pPr>
        <w:pStyle w:val="Akapitzlist"/>
      </w:pPr>
    </w:p>
    <w:p w:rsidR="002D1D09" w:rsidRPr="00A4749E" w:rsidRDefault="002D1D09" w:rsidP="002D1D09">
      <w:pPr>
        <w:pStyle w:val="NormalnyWeb"/>
        <w:jc w:val="right"/>
      </w:pPr>
    </w:p>
    <w:p w:rsidR="002D1D09" w:rsidRPr="00A4749E" w:rsidRDefault="002D1D09" w:rsidP="002D1D09">
      <w:pPr>
        <w:pStyle w:val="NormalnyWeb"/>
        <w:jc w:val="center"/>
      </w:pPr>
      <w:r w:rsidRPr="00A4749E">
        <w:t xml:space="preserve">                                                                                               Dyrektor</w:t>
      </w:r>
    </w:p>
    <w:p w:rsidR="002D1D09" w:rsidRPr="00A4749E" w:rsidRDefault="002D1D09" w:rsidP="002D1D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Gminnej Biblioteki Publicznej  w Sadownem</w:t>
      </w:r>
    </w:p>
    <w:p w:rsidR="002D1D09" w:rsidRPr="00A4749E" w:rsidRDefault="002D1D09" w:rsidP="002D1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Ewa Piórkowska</w:t>
      </w:r>
    </w:p>
    <w:p w:rsidR="002D1D09" w:rsidRPr="008C5DD9" w:rsidRDefault="002D1D09" w:rsidP="002D1D09">
      <w:pPr>
        <w:jc w:val="right"/>
      </w:pP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Pr="008C5DD9" w:rsidRDefault="002D1D09" w:rsidP="002D1D09">
      <w:pPr>
        <w:jc w:val="right"/>
      </w:pP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09" w:rsidRDefault="002D1D09" w:rsidP="002D1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2D1D09" w:rsidRDefault="002D1D09" w:rsidP="002D1D09"/>
    <w:p w:rsidR="008615DC" w:rsidRDefault="008615DC"/>
    <w:sectPr w:rsidR="008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09"/>
    <w:rsid w:val="002D1D09"/>
    <w:rsid w:val="008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9324"/>
  <w15:chartTrackingRefBased/>
  <w15:docId w15:val="{89EAD008-92AA-45FC-A318-047465A1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D09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</cp:revision>
  <dcterms:created xsi:type="dcterms:W3CDTF">2025-02-05T15:00:00Z</dcterms:created>
  <dcterms:modified xsi:type="dcterms:W3CDTF">2025-02-05T15:03:00Z</dcterms:modified>
</cp:coreProperties>
</file>